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62.0" w:type="dxa"/>
        <w:jc w:val="left"/>
        <w:tblInd w:w="5.0" w:type="dxa"/>
        <w:tblLayout w:type="fixed"/>
        <w:tblLook w:val="0000"/>
      </w:tblPr>
      <w:tblGrid>
        <w:gridCol w:w="1417"/>
        <w:gridCol w:w="2348"/>
        <w:gridCol w:w="1172"/>
        <w:gridCol w:w="3479"/>
        <w:gridCol w:w="1546"/>
        <w:tblGridChange w:id="0">
          <w:tblGrid>
            <w:gridCol w:w="1417"/>
            <w:gridCol w:w="2348"/>
            <w:gridCol w:w="1172"/>
            <w:gridCol w:w="3479"/>
            <w:gridCol w:w="1546"/>
          </w:tblGrid>
        </w:tblGridChange>
      </w:tblGrid>
      <w:tr>
        <w:trPr>
          <w:trHeight w:val="500" w:hRule="atLeast"/>
        </w:trPr>
        <w:tc>
          <w:tcPr>
            <w:tcBorders>
              <w:top w:color="000001" w:space="0" w:sz="8" w:val="single"/>
              <w:left w:color="000001" w:space="0" w:sz="8" w:val="single"/>
              <w:bottom w:color="000001" w:space="0" w:sz="8" w:val="single"/>
              <w:right w:color="000001" w:space="0" w:sz="4" w:val="single"/>
            </w:tcBorders>
            <w:vAlign w:val="center"/>
          </w:tcPr>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FECHA</w:t>
            </w:r>
            <w:r w:rsidDel="00000000" w:rsidR="00000000" w:rsidRPr="00000000">
              <w:rPr>
                <w:rtl w:val="0"/>
              </w:rPr>
            </w:r>
          </w:p>
        </w:tc>
        <w:tc>
          <w:tcPr>
            <w:tcBorders>
              <w:top w:color="000001" w:space="0" w:sz="8" w:val="single"/>
              <w:left w:color="000001" w:space="0" w:sz="4" w:val="single"/>
              <w:bottom w:color="000001" w:space="0" w:sz="8" w:val="single"/>
              <w:right w:color="000001" w:space="0" w:sz="4" w:val="single"/>
            </w:tcBorders>
            <w:vAlign w:val="center"/>
          </w:tcPr>
          <w:p w:rsidR="00000000" w:rsidDel="00000000" w:rsidP="00000000" w:rsidRDefault="00000000" w:rsidRPr="00000000" w14:paraId="00000002">
            <w:pPr>
              <w:spacing w:after="0" w:line="240" w:lineRule="auto"/>
              <w:contextualSpacing w:val="0"/>
              <w:jc w:val="center"/>
              <w:rPr>
                <w:rFonts w:ascii="Times New Roman" w:cs="Times New Roman" w:eastAsia="Times New Roman" w:hAnsi="Times New Roman"/>
                <w:b w:val="0"/>
                <w:sz w:val="40"/>
                <w:szCs w:val="40"/>
                <w:vertAlign w:val="baseline"/>
              </w:rPr>
            </w:pPr>
            <w:r w:rsidDel="00000000" w:rsidR="00000000" w:rsidRPr="00000000">
              <w:rPr>
                <w:rFonts w:ascii="Times New Roman" w:cs="Times New Roman" w:eastAsia="Times New Roman" w:hAnsi="Times New Roman"/>
                <w:vertAlign w:val="baseline"/>
                <w:rtl w:val="0"/>
              </w:rPr>
              <w:t xml:space="preserve">27/03/18</w:t>
            </w:r>
            <w:r w:rsidDel="00000000" w:rsidR="00000000" w:rsidRPr="00000000">
              <w:rPr>
                <w:rtl w:val="0"/>
              </w:rPr>
            </w:r>
          </w:p>
        </w:tc>
        <w:tc>
          <w:tcPr>
            <w:tcBorders>
              <w:top w:color="000001" w:space="0" w:sz="8" w:val="single"/>
              <w:left w:color="000001" w:space="0" w:sz="4" w:val="single"/>
              <w:bottom w:color="000001" w:space="0" w:sz="8" w:val="single"/>
              <w:right w:color="000001" w:space="0" w:sz="8" w:val="single"/>
            </w:tcBorders>
            <w:vAlign w:val="center"/>
          </w:tcPr>
          <w:p w:rsidR="00000000" w:rsidDel="00000000" w:rsidP="00000000" w:rsidRDefault="00000000" w:rsidRPr="00000000" w14:paraId="00000003">
            <w:pPr>
              <w:spacing w:after="0" w:line="240" w:lineRule="auto"/>
              <w:contextualSpacing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sz w:val="40"/>
                <w:szCs w:val="40"/>
                <w:vertAlign w:val="baseline"/>
                <w:rtl w:val="0"/>
              </w:rPr>
              <w:t xml:space="preserve">2018</w:t>
            </w:r>
            <w:r w:rsidDel="00000000" w:rsidR="00000000" w:rsidRPr="00000000">
              <w:rPr>
                <w:rtl w:val="0"/>
              </w:rPr>
            </w:r>
          </w:p>
        </w:tc>
        <w:tc>
          <w:tcPr>
            <w:tcBorders>
              <w:top w:color="000001" w:space="0" w:sz="8" w:val="single"/>
              <w:left w:color="000001" w:space="0" w:sz="8" w:val="single"/>
              <w:bottom w:color="000001" w:space="0" w:sz="8" w:val="single"/>
              <w:right w:color="000001" w:space="0" w:sz="4" w:val="single"/>
            </w:tcBorders>
            <w:vAlign w:val="center"/>
          </w:tcPr>
          <w:p w:rsidR="00000000" w:rsidDel="00000000" w:rsidP="00000000" w:rsidRDefault="00000000" w:rsidRPr="00000000" w14:paraId="00000004">
            <w:pPr>
              <w:spacing w:after="0" w:line="240" w:lineRule="auto"/>
              <w:contextualSpacing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COMUNICADO</w:t>
            </w:r>
            <w:r w:rsidDel="00000000" w:rsidR="00000000" w:rsidRPr="00000000">
              <w:rPr>
                <w:rtl w:val="0"/>
              </w:rPr>
            </w:r>
          </w:p>
          <w:p w:rsidR="00000000" w:rsidDel="00000000" w:rsidP="00000000" w:rsidRDefault="00000000" w:rsidRPr="00000000" w14:paraId="00000005">
            <w:pPr>
              <w:spacing w:after="0" w:line="240" w:lineRule="auto"/>
              <w:contextualSpacing w:val="0"/>
              <w:jc w:val="center"/>
              <w:rPr>
                <w:rFonts w:ascii="Times New Roman" w:cs="Times New Roman" w:eastAsia="Times New Roman" w:hAnsi="Times New Roman"/>
                <w:b w:val="0"/>
                <w:sz w:val="40"/>
                <w:szCs w:val="40"/>
                <w:vertAlign w:val="baseline"/>
              </w:rPr>
            </w:pPr>
            <w:r w:rsidDel="00000000" w:rsidR="00000000" w:rsidRPr="00000000">
              <w:rPr>
                <w:rFonts w:ascii="Times New Roman" w:cs="Times New Roman" w:eastAsia="Times New Roman" w:hAnsi="Times New Roman"/>
                <w:b w:val="1"/>
                <w:vertAlign w:val="baseline"/>
                <w:rtl w:val="0"/>
              </w:rPr>
              <w:t xml:space="preserve">CONSEJO ESCOLAR</w:t>
            </w:r>
            <w:r w:rsidDel="00000000" w:rsidR="00000000" w:rsidRPr="00000000">
              <w:rPr>
                <w:rtl w:val="0"/>
              </w:rPr>
            </w:r>
          </w:p>
        </w:tc>
        <w:tc>
          <w:tcPr>
            <w:tcBorders>
              <w:top w:color="000001" w:space="0" w:sz="8" w:val="single"/>
              <w:left w:color="000001" w:space="0" w:sz="4" w:val="single"/>
              <w:bottom w:color="000001" w:space="0" w:sz="8" w:val="single"/>
              <w:right w:color="000001" w:space="0" w:sz="8" w:val="single"/>
            </w:tcBorders>
            <w:vAlign w:val="center"/>
          </w:tcPr>
          <w:p w:rsidR="00000000" w:rsidDel="00000000" w:rsidP="00000000" w:rsidRDefault="00000000" w:rsidRPr="00000000" w14:paraId="00000006">
            <w:pPr>
              <w:spacing w:after="0" w:line="240" w:lineRule="auto"/>
              <w:contextualSpacing w:val="0"/>
              <w:jc w:val="center"/>
              <w:rPr>
                <w:b w:val="1"/>
                <w:sz w:val="36"/>
                <w:szCs w:val="36"/>
                <w:vertAlign w:val="baseline"/>
              </w:rPr>
            </w:pPr>
            <w:r w:rsidDel="00000000" w:rsidR="00000000" w:rsidRPr="00000000">
              <w:rPr>
                <w:b w:val="1"/>
                <w:sz w:val="36"/>
                <w:szCs w:val="36"/>
                <w:rtl w:val="0"/>
              </w:rPr>
              <w:t xml:space="preserve">16</w:t>
            </w:r>
            <w:r w:rsidDel="00000000" w:rsidR="00000000" w:rsidRPr="00000000">
              <w:rPr>
                <w:rtl w:val="0"/>
              </w:rPr>
            </w:r>
          </w:p>
        </w:tc>
      </w:tr>
      <w:tr>
        <w:trPr>
          <w:trHeight w:val="240" w:hRule="atLeast"/>
        </w:trPr>
        <w:tc>
          <w:tcPr>
            <w:tcBorders>
              <w:top w:color="000001" w:space="0" w:sz="4" w:val="single"/>
              <w:left w:color="000001" w:space="0" w:sz="8" w:val="single"/>
              <w:bottom w:color="000001" w:space="0" w:sz="4" w:val="single"/>
              <w:right w:color="000001" w:space="0" w:sz="4" w:val="single"/>
            </w:tcBorders>
            <w:vAlign w:val="center"/>
          </w:tcPr>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NIVEL</w:t>
            </w:r>
            <w:r w:rsidDel="00000000" w:rsidR="00000000" w:rsidRPr="00000000">
              <w:rPr>
                <w:rtl w:val="0"/>
              </w:rPr>
            </w:r>
          </w:p>
        </w:tc>
        <w:tc>
          <w:tcPr>
            <w:gridSpan w:val="4"/>
            <w:tcBorders>
              <w:top w:color="000001" w:space="0" w:sz="4" w:val="single"/>
              <w:left w:color="000001" w:space="0" w:sz="4" w:val="single"/>
              <w:bottom w:color="000001" w:space="0" w:sz="4" w:val="single"/>
              <w:right w:color="000001" w:space="0" w:sz="8" w:val="single"/>
            </w:tcBorders>
            <w:vAlign w:val="center"/>
          </w:tcPr>
          <w:p w:rsidR="00000000" w:rsidDel="00000000" w:rsidP="00000000" w:rsidRDefault="00000000" w:rsidRPr="00000000" w14:paraId="00000008">
            <w:pPr>
              <w:spacing w:after="0" w:line="24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Todos los Niveles y Modalidades</w:t>
            </w:r>
          </w:p>
        </w:tc>
      </w:tr>
      <w:tr>
        <w:trPr>
          <w:trHeight w:val="240" w:hRule="atLeast"/>
        </w:trPr>
        <w:tc>
          <w:tcPr>
            <w:tcBorders>
              <w:top w:color="000001" w:space="0" w:sz="4" w:val="single"/>
              <w:left w:color="000001" w:space="0" w:sz="8" w:val="single"/>
              <w:bottom w:color="000001" w:space="0" w:sz="4" w:val="single"/>
              <w:right w:color="000001" w:space="0" w:sz="4" w:val="single"/>
            </w:tcBorders>
            <w:vAlign w:val="center"/>
          </w:tcPr>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EMITE</w:t>
            </w:r>
            <w:r w:rsidDel="00000000" w:rsidR="00000000" w:rsidRPr="00000000">
              <w:rPr>
                <w:rtl w:val="0"/>
              </w:rPr>
            </w:r>
          </w:p>
        </w:tc>
        <w:tc>
          <w:tcPr>
            <w:gridSpan w:val="4"/>
            <w:tcBorders>
              <w:top w:color="000001" w:space="0" w:sz="4" w:val="single"/>
              <w:left w:color="000001" w:space="0" w:sz="4" w:val="single"/>
              <w:bottom w:color="000001" w:space="0" w:sz="4" w:val="single"/>
              <w:right w:color="000001" w:space="0" w:sz="8" w:val="single"/>
            </w:tcBorders>
            <w:vAlign w:val="center"/>
          </w:tcPr>
          <w:p w:rsidR="00000000" w:rsidDel="00000000" w:rsidP="00000000" w:rsidRDefault="00000000" w:rsidRPr="00000000" w14:paraId="0000000D">
            <w:pPr>
              <w:spacing w:after="0" w:line="24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Consejo Escolar</w:t>
            </w:r>
          </w:p>
        </w:tc>
      </w:tr>
      <w:tr>
        <w:trPr>
          <w:trHeight w:val="300" w:hRule="atLeast"/>
        </w:trPr>
        <w:tc>
          <w:tcPr>
            <w:tcBorders>
              <w:top w:color="000001" w:space="0" w:sz="4" w:val="single"/>
              <w:left w:color="000001" w:space="0" w:sz="8" w:val="single"/>
              <w:bottom w:color="000001" w:space="0" w:sz="4" w:val="single"/>
              <w:right w:color="000001" w:space="0" w:sz="4" w:val="single"/>
            </w:tcBorders>
            <w:vAlign w:val="center"/>
          </w:tcPr>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DESTINO</w:t>
            </w:r>
            <w:r w:rsidDel="00000000" w:rsidR="00000000" w:rsidRPr="00000000">
              <w:rPr>
                <w:rtl w:val="0"/>
              </w:rPr>
            </w:r>
          </w:p>
        </w:tc>
        <w:tc>
          <w:tcPr>
            <w:gridSpan w:val="4"/>
            <w:tcBorders>
              <w:top w:color="000001" w:space="0" w:sz="4" w:val="single"/>
              <w:left w:color="000001" w:space="0" w:sz="4" w:val="single"/>
              <w:bottom w:color="000001" w:space="0" w:sz="4" w:val="single"/>
              <w:right w:color="000001" w:space="0" w:sz="8" w:val="single"/>
            </w:tcBorders>
            <w:vAlign w:val="center"/>
          </w:tcPr>
          <w:p w:rsidR="00000000" w:rsidDel="00000000" w:rsidP="00000000" w:rsidRDefault="00000000" w:rsidRPr="00000000" w14:paraId="00000012">
            <w:pPr>
              <w:spacing w:after="0" w:line="24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Equipos directivos </w:t>
            </w:r>
          </w:p>
        </w:tc>
      </w:tr>
      <w:tr>
        <w:trPr>
          <w:trHeight w:val="240" w:hRule="atLeast"/>
        </w:trPr>
        <w:tc>
          <w:tcPr>
            <w:tcBorders>
              <w:top w:color="000001" w:space="0" w:sz="4" w:val="single"/>
              <w:left w:color="000001" w:space="0" w:sz="8" w:val="single"/>
              <w:bottom w:color="000001" w:space="0" w:sz="4" w:val="single"/>
              <w:right w:color="000001" w:space="0" w:sz="4" w:val="single"/>
            </w:tcBorders>
            <w:vAlign w:val="center"/>
          </w:tcPr>
          <w:p w:rsidR="00000000" w:rsidDel="00000000" w:rsidP="00000000" w:rsidRDefault="00000000" w:rsidRPr="00000000" w14:paraId="00000016">
            <w:pPr>
              <w:spacing w:after="0" w:line="24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OBJETO</w:t>
            </w:r>
            <w:r w:rsidDel="00000000" w:rsidR="00000000" w:rsidRPr="00000000">
              <w:rPr>
                <w:rtl w:val="0"/>
              </w:rPr>
            </w:r>
          </w:p>
        </w:tc>
        <w:tc>
          <w:tcPr>
            <w:gridSpan w:val="4"/>
            <w:tcBorders>
              <w:top w:color="000001" w:space="0" w:sz="4" w:val="single"/>
              <w:left w:color="000001" w:space="0" w:sz="4" w:val="single"/>
              <w:bottom w:color="000001" w:space="0" w:sz="4" w:val="single"/>
              <w:right w:color="000001" w:space="0" w:sz="8" w:val="single"/>
            </w:tcBorders>
            <w:vAlign w:val="center"/>
          </w:tcPr>
          <w:p w:rsidR="00000000" w:rsidDel="00000000" w:rsidP="00000000" w:rsidRDefault="00000000" w:rsidRPr="00000000" w14:paraId="00000017">
            <w:pPr>
              <w:spacing w:after="0" w:line="240" w:lineRule="auto"/>
              <w:contextualSpacing w:val="0"/>
              <w:jc w:val="center"/>
              <w:rPr>
                <w:rFonts w:ascii="Arial" w:cs="Arial" w:eastAsia="Arial" w:hAnsi="Arial"/>
                <w:b w:val="0"/>
                <w:sz w:val="26"/>
                <w:szCs w:val="26"/>
                <w:vertAlign w:val="baseline"/>
              </w:rPr>
            </w:pPr>
            <w:r w:rsidDel="00000000" w:rsidR="00000000" w:rsidRPr="00000000">
              <w:rPr>
                <w:rFonts w:ascii="Arial" w:cs="Arial" w:eastAsia="Arial" w:hAnsi="Arial"/>
                <w:b w:val="1"/>
                <w:sz w:val="26"/>
                <w:szCs w:val="26"/>
                <w:rtl w:val="0"/>
              </w:rPr>
              <w:t xml:space="preserve">Instructivo de Sector Tesorería: Facturas y Remitos</w:t>
            </w:r>
            <w:r w:rsidDel="00000000" w:rsidR="00000000" w:rsidRPr="00000000">
              <w:rPr>
                <w:rtl w:val="0"/>
              </w:rPr>
            </w:r>
          </w:p>
        </w:tc>
      </w:tr>
      <w:tr>
        <w:trPr>
          <w:trHeight w:val="240" w:hRule="atLeast"/>
        </w:trPr>
        <w:tc>
          <w:tcPr>
            <w:tcBorders>
              <w:top w:color="000001" w:space="0" w:sz="4" w:val="single"/>
              <w:left w:color="000001" w:space="0" w:sz="8" w:val="single"/>
              <w:bottom w:color="000001" w:space="0" w:sz="8" w:val="single"/>
              <w:right w:color="000001" w:space="0" w:sz="4" w:val="single"/>
            </w:tcBorders>
            <w:vAlign w:val="center"/>
          </w:tcPr>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b w:val="0"/>
                <w:vertAlign w:val="baseline"/>
              </w:rPr>
            </w:pPr>
            <w:r w:rsidDel="00000000" w:rsidR="00000000" w:rsidRPr="00000000">
              <w:rPr>
                <w:rtl w:val="0"/>
              </w:rPr>
            </w:r>
          </w:p>
        </w:tc>
        <w:tc>
          <w:tcPr>
            <w:gridSpan w:val="4"/>
            <w:tcBorders>
              <w:top w:color="000001" w:space="0" w:sz="4" w:val="single"/>
              <w:left w:color="000001" w:space="0" w:sz="4" w:val="single"/>
              <w:bottom w:color="000001" w:space="0" w:sz="8" w:val="single"/>
              <w:right w:color="000001" w:space="0" w:sz="8" w:val="single"/>
            </w:tcBorders>
            <w:vAlign w:val="center"/>
          </w:tcPr>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3075"/>
        </w:tabs>
        <w:spacing w:after="140" w:before="0" w:line="288"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3075"/>
        </w:tabs>
        <w:spacing w:after="140" w:before="0" w:line="288" w:lineRule="auto"/>
        <w:ind w:left="0" w:right="0" w:firstLine="0"/>
        <w:contextualSpacing w:val="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Comunicado</w:t>
      </w:r>
    </w:p>
    <w:p w:rsidR="00000000" w:rsidDel="00000000" w:rsidP="00000000" w:rsidRDefault="00000000" w:rsidRPr="00000000" w14:paraId="00000022">
      <w:pPr>
        <w:spacing w:line="240" w:lineRule="auto"/>
        <w:contextualSpacing w:val="0"/>
        <w:jc w:val="both"/>
        <w:rPr>
          <w:rFonts w:ascii="Arial" w:cs="Arial" w:eastAsia="Arial" w:hAnsi="Arial"/>
          <w:sz w:val="26"/>
          <w:szCs w:val="26"/>
          <w:highlight w:val="white"/>
          <w:vertAlign w:val="baseline"/>
        </w:rPr>
      </w:pPr>
      <w:r w:rsidDel="00000000" w:rsidR="00000000" w:rsidRPr="00000000">
        <w:rPr>
          <w:rFonts w:ascii="Arial" w:cs="Arial" w:eastAsia="Arial" w:hAnsi="Arial"/>
          <w:sz w:val="26"/>
          <w:szCs w:val="26"/>
          <w:highlight w:val="white"/>
          <w:vertAlign w:val="baseline"/>
          <w:rtl w:val="0"/>
        </w:rPr>
        <w:t xml:space="preserve">A los Equipos Directivos: </w:t>
      </w:r>
    </w:p>
    <w:p w:rsidR="00000000" w:rsidDel="00000000" w:rsidP="00000000" w:rsidRDefault="00000000" w:rsidRPr="00000000" w14:paraId="00000023">
      <w:pPr>
        <w:spacing w:line="240" w:lineRule="auto"/>
        <w:contextualSpacing w:val="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24">
      <w:pPr>
        <w:spacing w:line="240" w:lineRule="auto"/>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Por medio del siguiente instructivo este Consejo Escolar busca la unificación de conceptos y criterios que deben ser tenidos en cuenta al momento de realizar, recepcionar y rendir facturas y remitos.</w:t>
      </w:r>
    </w:p>
    <w:p w:rsidR="00000000" w:rsidDel="00000000" w:rsidP="00000000" w:rsidRDefault="00000000" w:rsidRPr="00000000" w14:paraId="00000025">
      <w:pPr>
        <w:spacing w:line="240" w:lineRule="auto"/>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Consideramos que es esencial informarles que existen numerosos controles de la  documentación rendida en este establecimiento, y con el fin de que la administración de los recursos destinados a la educación pública se realice de una manera eficaz y eficiente, para evitar así demoras innecesarias (como ser citación de autoridades de las escuelas para corregir errores en la documentación), pasamos a informar cada uno de los pasos en el circuito administrativo.</w:t>
      </w:r>
    </w:p>
    <w:p w:rsidR="00000000" w:rsidDel="00000000" w:rsidP="00000000" w:rsidRDefault="00000000" w:rsidRPr="00000000" w14:paraId="00000026">
      <w:pPr>
        <w:spacing w:line="240" w:lineRule="auto"/>
        <w:contextualSpacing w:val="0"/>
        <w:jc w:val="both"/>
        <w:rPr>
          <w:rFonts w:ascii="Arial" w:cs="Arial" w:eastAsia="Arial" w:hAnsi="Arial"/>
          <w:color w:val="0000ff"/>
          <w:sz w:val="24"/>
          <w:szCs w:val="24"/>
          <w:highlight w:val="white"/>
          <w:u w:val="single"/>
        </w:rPr>
      </w:pPr>
      <w:r w:rsidDel="00000000" w:rsidR="00000000" w:rsidRPr="00000000">
        <w:rPr>
          <w:rFonts w:ascii="Arial" w:cs="Arial" w:eastAsia="Arial" w:hAnsi="Arial"/>
          <w:color w:val="0000ff"/>
          <w:sz w:val="24"/>
          <w:szCs w:val="24"/>
          <w:highlight w:val="white"/>
          <w:u w:val="single"/>
          <w:rtl w:val="0"/>
        </w:rPr>
        <w:t xml:space="preserve">1</w:t>
      </w:r>
      <w:r w:rsidDel="00000000" w:rsidR="00000000" w:rsidRPr="00000000">
        <w:rPr>
          <w:rFonts w:ascii="Arial" w:cs="Arial" w:eastAsia="Arial" w:hAnsi="Arial"/>
          <w:color w:val="0000ff"/>
          <w:sz w:val="24"/>
          <w:szCs w:val="24"/>
          <w:highlight w:val="white"/>
          <w:vertAlign w:val="superscript"/>
          <w:rtl w:val="0"/>
        </w:rPr>
        <w:t xml:space="preserve">er</w:t>
      </w:r>
      <w:r w:rsidDel="00000000" w:rsidR="00000000" w:rsidRPr="00000000">
        <w:rPr>
          <w:rFonts w:ascii="Arial" w:cs="Arial" w:eastAsia="Arial" w:hAnsi="Arial"/>
          <w:color w:val="0000ff"/>
          <w:sz w:val="24"/>
          <w:szCs w:val="24"/>
          <w:highlight w:val="white"/>
          <w:u w:val="single"/>
          <w:rtl w:val="0"/>
        </w:rPr>
        <w:t xml:space="preserve"> Paso: Proveedores</w:t>
      </w:r>
    </w:p>
    <w:p w:rsidR="00000000" w:rsidDel="00000000" w:rsidP="00000000" w:rsidRDefault="00000000" w:rsidRPr="00000000" w14:paraId="00000027">
      <w:pPr>
        <w:spacing w:line="240" w:lineRule="auto"/>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 les solicita que corroboren los datos de la factura y los remitos que se entregan a las autoridades de las escuelas.</w:t>
      </w:r>
    </w:p>
    <w:p w:rsidR="00000000" w:rsidDel="00000000" w:rsidP="00000000" w:rsidRDefault="00000000" w:rsidRPr="00000000" w14:paraId="00000028">
      <w:pPr>
        <w:spacing w:line="240" w:lineRule="auto"/>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Datos a tener en cuenta al momento de facturar y realizar remitos:</w:t>
      </w:r>
    </w:p>
    <w:p w:rsidR="00000000" w:rsidDel="00000000" w:rsidP="00000000" w:rsidRDefault="00000000" w:rsidRPr="00000000" w14:paraId="00000029">
      <w:pPr>
        <w:numPr>
          <w:ilvl w:val="0"/>
          <w:numId w:val="2"/>
        </w:numPr>
        <w:spacing w:line="240" w:lineRule="auto"/>
        <w:ind w:left="720" w:hanging="360"/>
        <w:contextualSpacing w:val="1"/>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En talonarios impresos la factura debe ser de fecha posterior a la fecha de impresión del talonario.</w:t>
      </w:r>
    </w:p>
    <w:p w:rsidR="00000000" w:rsidDel="00000000" w:rsidP="00000000" w:rsidRDefault="00000000" w:rsidRPr="00000000" w14:paraId="0000002A">
      <w:pPr>
        <w:numPr>
          <w:ilvl w:val="0"/>
          <w:numId w:val="2"/>
        </w:numPr>
        <w:spacing w:line="240" w:lineRule="auto"/>
        <w:ind w:left="720" w:hanging="360"/>
        <w:contextualSpacing w:val="1"/>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En las facturas y remitos se debe consignar el número de la escuela y el EX número de la misma.</w:t>
      </w:r>
    </w:p>
    <w:p w:rsidR="00000000" w:rsidDel="00000000" w:rsidP="00000000" w:rsidRDefault="00000000" w:rsidRPr="00000000" w14:paraId="0000002B">
      <w:pPr>
        <w:numPr>
          <w:ilvl w:val="0"/>
          <w:numId w:val="2"/>
        </w:numPr>
        <w:spacing w:line="240" w:lineRule="auto"/>
        <w:ind w:left="720" w:hanging="360"/>
        <w:contextualSpacing w:val="1"/>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La fecha de emisión de la factura no debe ser posterior a la del vencimiento del CAE o CAI (AFIP) según corresponda.</w:t>
      </w:r>
    </w:p>
    <w:p w:rsidR="00000000" w:rsidDel="00000000" w:rsidP="00000000" w:rsidRDefault="00000000" w:rsidRPr="00000000" w14:paraId="0000002C">
      <w:pPr>
        <w:numPr>
          <w:ilvl w:val="0"/>
          <w:numId w:val="2"/>
        </w:numPr>
        <w:spacing w:line="240" w:lineRule="auto"/>
        <w:ind w:left="720" w:hanging="360"/>
        <w:contextualSpacing w:val="1"/>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Es imperativo que la facturación no presente enmiendas, ni correcciones (entiéndase como tales, que no esté ni tachada, ni borrada).</w:t>
      </w:r>
    </w:p>
    <w:p w:rsidR="00000000" w:rsidDel="00000000" w:rsidP="00000000" w:rsidRDefault="00000000" w:rsidRPr="00000000" w14:paraId="0000002D">
      <w:pPr>
        <w:numPr>
          <w:ilvl w:val="0"/>
          <w:numId w:val="2"/>
        </w:numPr>
        <w:spacing w:line="240" w:lineRule="auto"/>
        <w:ind w:left="720" w:hanging="360"/>
        <w:contextualSpacing w:val="1"/>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Se hace entrega a la autoridad de la escuela, sin excepción alguna de UN original y Dos copias (del original).</w:t>
      </w:r>
    </w:p>
    <w:p w:rsidR="00000000" w:rsidDel="00000000" w:rsidP="00000000" w:rsidRDefault="00000000" w:rsidRPr="00000000" w14:paraId="0000002E">
      <w:pPr>
        <w:numPr>
          <w:ilvl w:val="0"/>
          <w:numId w:val="2"/>
        </w:numPr>
        <w:spacing w:line="240" w:lineRule="auto"/>
        <w:ind w:left="720" w:hanging="360"/>
        <w:contextualSpacing w:val="1"/>
        <w:jc w:val="both"/>
        <w:rPr>
          <w:rFonts w:ascii="Arial" w:cs="Arial" w:eastAsia="Arial" w:hAnsi="Arial"/>
          <w:sz w:val="24"/>
          <w:szCs w:val="24"/>
          <w:highlight w:val="white"/>
          <w:u w:val="none"/>
        </w:rPr>
      </w:pPr>
      <w:r w:rsidDel="00000000" w:rsidR="00000000" w:rsidRPr="00000000">
        <w:rPr>
          <w:rFonts w:ascii="Arial" w:cs="Arial" w:eastAsia="Arial" w:hAnsi="Arial"/>
          <w:b w:val="1"/>
          <w:sz w:val="24"/>
          <w:szCs w:val="24"/>
          <w:highlight w:val="white"/>
          <w:rtl w:val="0"/>
        </w:rPr>
        <w:t xml:space="preserve">La ORIGINALIDAD de la documentación</w:t>
      </w:r>
      <w:r w:rsidDel="00000000" w:rsidR="00000000" w:rsidRPr="00000000">
        <w:rPr>
          <w:rFonts w:ascii="Arial" w:cs="Arial" w:eastAsia="Arial" w:hAnsi="Arial"/>
          <w:sz w:val="24"/>
          <w:szCs w:val="24"/>
          <w:highlight w:val="white"/>
          <w:rtl w:val="0"/>
        </w:rPr>
        <w:t xml:space="preserve"> se observa por la verificación de la misma.</w:t>
      </w:r>
    </w:p>
    <w:p w:rsidR="00000000" w:rsidDel="00000000" w:rsidP="00000000" w:rsidRDefault="00000000" w:rsidRPr="00000000" w14:paraId="0000002F">
      <w:pPr>
        <w:spacing w:line="240" w:lineRule="auto"/>
        <w:contextualSpacing w:val="0"/>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30">
      <w:pPr>
        <w:spacing w:line="240" w:lineRule="auto"/>
        <w:contextualSpacing w:val="0"/>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Datos y condiciones a tener en cuenta:</w:t>
      </w:r>
    </w:p>
    <w:p w:rsidR="00000000" w:rsidDel="00000000" w:rsidP="00000000" w:rsidRDefault="00000000" w:rsidRPr="00000000" w14:paraId="00000031">
      <w:pPr>
        <w:numPr>
          <w:ilvl w:val="0"/>
          <w:numId w:val="3"/>
        </w:numPr>
        <w:spacing w:after="200" w:line="240" w:lineRule="auto"/>
        <w:ind w:left="720" w:hanging="360"/>
        <w:contextualSpacing w:val="0"/>
        <w:jc w:val="both"/>
        <w:rPr>
          <w:sz w:val="24"/>
          <w:szCs w:val="24"/>
          <w:highlight w:val="white"/>
        </w:rPr>
      </w:pPr>
      <w:r w:rsidDel="00000000" w:rsidR="00000000" w:rsidRPr="00000000">
        <w:rPr>
          <w:rFonts w:ascii="Arial" w:cs="Arial" w:eastAsia="Arial" w:hAnsi="Arial"/>
          <w:sz w:val="24"/>
          <w:szCs w:val="24"/>
          <w:highlight w:val="white"/>
          <w:rtl w:val="0"/>
        </w:rPr>
        <w:t xml:space="preserve">Que contengan los números de remitos correspondientes a la factura.</w:t>
      </w:r>
    </w:p>
    <w:p w:rsidR="00000000" w:rsidDel="00000000" w:rsidP="00000000" w:rsidRDefault="00000000" w:rsidRPr="00000000" w14:paraId="00000032">
      <w:pPr>
        <w:numPr>
          <w:ilvl w:val="0"/>
          <w:numId w:val="3"/>
        </w:numPr>
        <w:spacing w:after="200" w:line="240" w:lineRule="auto"/>
        <w:ind w:left="720" w:hanging="360"/>
        <w:contextualSpacing w:val="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Los remitos pueden ser ingresados digital o manualmente en la factura, pero en el caso de este último se deben escribir con tinta azul en lugares en blanco que no interfiera con el contenido de la factura en cuestión, con el objeto de discernir </w:t>
      </w:r>
      <w:r w:rsidDel="00000000" w:rsidR="00000000" w:rsidRPr="00000000">
        <w:rPr>
          <w:rFonts w:ascii="Arial" w:cs="Arial" w:eastAsia="Arial" w:hAnsi="Arial"/>
          <w:b w:val="1"/>
          <w:sz w:val="24"/>
          <w:szCs w:val="24"/>
          <w:highlight w:val="white"/>
          <w:rtl w:val="0"/>
        </w:rPr>
        <w:t xml:space="preserve">la originalidad </w:t>
      </w:r>
      <w:r w:rsidDel="00000000" w:rsidR="00000000" w:rsidRPr="00000000">
        <w:rPr>
          <w:rFonts w:ascii="Arial" w:cs="Arial" w:eastAsia="Arial" w:hAnsi="Arial"/>
          <w:sz w:val="24"/>
          <w:szCs w:val="24"/>
          <w:highlight w:val="white"/>
          <w:rtl w:val="0"/>
        </w:rPr>
        <w:t xml:space="preserve">de la documentación a simple vista evitando así cualquier controversia que pudiera ocasionar el uso de biromes de color negro.</w:t>
      </w:r>
    </w:p>
    <w:p w:rsidR="00000000" w:rsidDel="00000000" w:rsidP="00000000" w:rsidRDefault="00000000" w:rsidRPr="00000000" w14:paraId="00000033">
      <w:pPr>
        <w:numPr>
          <w:ilvl w:val="0"/>
          <w:numId w:val="3"/>
        </w:numPr>
        <w:spacing w:after="200" w:line="240" w:lineRule="auto"/>
        <w:ind w:left="720" w:hanging="360"/>
        <w:contextualSpacing w:val="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Los remito físicos que se entregan acompañando la facturación deben coincidir sin excepción alguna con lo escrito en cada factura.</w:t>
      </w:r>
    </w:p>
    <w:p w:rsidR="00000000" w:rsidDel="00000000" w:rsidP="00000000" w:rsidRDefault="00000000" w:rsidRPr="00000000" w14:paraId="00000034">
      <w:pPr>
        <w:spacing w:line="240" w:lineRule="auto"/>
        <w:contextualSpacing w:val="0"/>
        <w:jc w:val="both"/>
        <w:rPr>
          <w:rFonts w:ascii="Arial" w:cs="Arial" w:eastAsia="Arial" w:hAnsi="Arial"/>
          <w:color w:val="0000ff"/>
          <w:sz w:val="24"/>
          <w:szCs w:val="24"/>
          <w:highlight w:val="white"/>
          <w:u w:val="single"/>
        </w:rPr>
      </w:pPr>
      <w:r w:rsidDel="00000000" w:rsidR="00000000" w:rsidRPr="00000000">
        <w:rPr>
          <w:rFonts w:ascii="Arial" w:cs="Arial" w:eastAsia="Arial" w:hAnsi="Arial"/>
          <w:color w:val="0000ff"/>
          <w:sz w:val="24"/>
          <w:szCs w:val="24"/>
          <w:highlight w:val="white"/>
          <w:u w:val="single"/>
          <w:rtl w:val="0"/>
        </w:rPr>
        <w:t xml:space="preserve">2</w:t>
      </w:r>
      <w:r w:rsidDel="00000000" w:rsidR="00000000" w:rsidRPr="00000000">
        <w:rPr>
          <w:rFonts w:ascii="Arial" w:cs="Arial" w:eastAsia="Arial" w:hAnsi="Arial"/>
          <w:color w:val="0000ff"/>
          <w:sz w:val="24"/>
          <w:szCs w:val="24"/>
          <w:highlight w:val="white"/>
          <w:u w:val="single"/>
          <w:vertAlign w:val="superscript"/>
          <w:rtl w:val="0"/>
        </w:rPr>
        <w:t xml:space="preserve">do</w:t>
      </w:r>
      <w:r w:rsidDel="00000000" w:rsidR="00000000" w:rsidRPr="00000000">
        <w:rPr>
          <w:rFonts w:ascii="Arial" w:cs="Arial" w:eastAsia="Arial" w:hAnsi="Arial"/>
          <w:color w:val="0000ff"/>
          <w:sz w:val="24"/>
          <w:szCs w:val="24"/>
          <w:highlight w:val="white"/>
          <w:u w:val="single"/>
          <w:rtl w:val="0"/>
        </w:rPr>
        <w:t xml:space="preserve"> Paso: Autoridades de las Escuelas</w:t>
      </w:r>
    </w:p>
    <w:p w:rsidR="00000000" w:rsidDel="00000000" w:rsidP="00000000" w:rsidRDefault="00000000" w:rsidRPr="00000000" w14:paraId="00000035">
      <w:pPr>
        <w:spacing w:line="240" w:lineRule="auto"/>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 les solicita a todas las autoridades de escuelas que corroboren los datos de la factura y los remitos que les entregan los proveedores, teniendo en cuenta los requerimientos explicados en el </w:t>
      </w:r>
      <w:r w:rsidDel="00000000" w:rsidR="00000000" w:rsidRPr="00000000">
        <w:rPr>
          <w:rFonts w:ascii="Arial" w:cs="Arial" w:eastAsia="Arial" w:hAnsi="Arial"/>
          <w:b w:val="1"/>
          <w:sz w:val="24"/>
          <w:szCs w:val="24"/>
          <w:highlight w:val="white"/>
          <w:rtl w:val="0"/>
        </w:rPr>
        <w:t xml:space="preserve">1</w:t>
      </w:r>
      <w:r w:rsidDel="00000000" w:rsidR="00000000" w:rsidRPr="00000000">
        <w:rPr>
          <w:rFonts w:ascii="Arial" w:cs="Arial" w:eastAsia="Arial" w:hAnsi="Arial"/>
          <w:b w:val="1"/>
          <w:sz w:val="24"/>
          <w:szCs w:val="24"/>
          <w:highlight w:val="white"/>
          <w:vertAlign w:val="superscript"/>
          <w:rtl w:val="0"/>
        </w:rPr>
        <w:t xml:space="preserve">er</w:t>
      </w:r>
      <w:r w:rsidDel="00000000" w:rsidR="00000000" w:rsidRPr="00000000">
        <w:rPr>
          <w:rFonts w:ascii="Arial" w:cs="Arial" w:eastAsia="Arial" w:hAnsi="Arial"/>
          <w:b w:val="1"/>
          <w:sz w:val="24"/>
          <w:szCs w:val="24"/>
          <w:highlight w:val="white"/>
          <w:rtl w:val="0"/>
        </w:rPr>
        <w:t xml:space="preserve"> paso: Proveedores</w:t>
      </w:r>
      <w:r w:rsidDel="00000000" w:rsidR="00000000" w:rsidRPr="00000000">
        <w:rPr>
          <w:rFonts w:ascii="Arial" w:cs="Arial" w:eastAsia="Arial" w:hAnsi="Arial"/>
          <w:sz w:val="24"/>
          <w:szCs w:val="24"/>
          <w:highlight w:val="white"/>
          <w:rtl w:val="0"/>
        </w:rPr>
        <w:t xml:space="preserve">. La misma debe contener los siguientes datos:</w:t>
      </w:r>
    </w:p>
    <w:p w:rsidR="00000000" w:rsidDel="00000000" w:rsidP="00000000" w:rsidRDefault="00000000" w:rsidRPr="00000000" w14:paraId="00000036">
      <w:pPr>
        <w:numPr>
          <w:ilvl w:val="0"/>
          <w:numId w:val="1"/>
        </w:numPr>
        <w:spacing w:after="200" w:line="240" w:lineRule="auto"/>
        <w:ind w:left="720" w:hanging="360"/>
        <w:contextualSpacing w:val="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Número de la escuela en la cual se realiza el servicio.</w:t>
      </w:r>
    </w:p>
    <w:p w:rsidR="00000000" w:rsidDel="00000000" w:rsidP="00000000" w:rsidRDefault="00000000" w:rsidRPr="00000000" w14:paraId="00000037">
      <w:pPr>
        <w:numPr>
          <w:ilvl w:val="0"/>
          <w:numId w:val="1"/>
        </w:numPr>
        <w:spacing w:after="200" w:line="240" w:lineRule="auto"/>
        <w:ind w:left="720" w:hanging="360"/>
        <w:contextualSpacing w:val="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Que la mercadería entregada coincida con lo expuesto en la factura y que los montos no supere lo autorizado.</w:t>
      </w:r>
    </w:p>
    <w:p w:rsidR="00000000" w:rsidDel="00000000" w:rsidP="00000000" w:rsidRDefault="00000000" w:rsidRPr="00000000" w14:paraId="00000038">
      <w:pPr>
        <w:numPr>
          <w:ilvl w:val="0"/>
          <w:numId w:val="1"/>
        </w:numPr>
        <w:spacing w:after="200" w:line="240" w:lineRule="auto"/>
        <w:ind w:left="720" w:hanging="360"/>
        <w:contextualSpacing w:val="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No debe estar enmendada ni ser toda la documentación fotocopia debe haber mínimo un original que contenga lo números de remitos con las especificaciones citadas en el 1</w:t>
      </w:r>
      <w:r w:rsidDel="00000000" w:rsidR="00000000" w:rsidRPr="00000000">
        <w:rPr>
          <w:rFonts w:ascii="Arial" w:cs="Arial" w:eastAsia="Arial" w:hAnsi="Arial"/>
          <w:sz w:val="24"/>
          <w:szCs w:val="24"/>
          <w:highlight w:val="white"/>
          <w:vertAlign w:val="superscript"/>
          <w:rtl w:val="0"/>
        </w:rPr>
        <w:t xml:space="preserve">er</w:t>
      </w:r>
      <w:r w:rsidDel="00000000" w:rsidR="00000000" w:rsidRPr="00000000">
        <w:rPr>
          <w:rFonts w:ascii="Arial" w:cs="Arial" w:eastAsia="Arial" w:hAnsi="Arial"/>
          <w:sz w:val="24"/>
          <w:szCs w:val="24"/>
          <w:highlight w:val="white"/>
          <w:rtl w:val="0"/>
        </w:rPr>
        <w:t xml:space="preserve"> paso: Proveedores.</w:t>
      </w:r>
    </w:p>
    <w:p w:rsidR="00000000" w:rsidDel="00000000" w:rsidP="00000000" w:rsidRDefault="00000000" w:rsidRPr="00000000" w14:paraId="00000039">
      <w:pPr>
        <w:numPr>
          <w:ilvl w:val="0"/>
          <w:numId w:val="1"/>
        </w:numPr>
        <w:spacing w:after="200" w:line="240" w:lineRule="auto"/>
        <w:ind w:left="720" w:hanging="360"/>
        <w:contextualSpacing w:val="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Es de suma importancia que la documentación sea ORIGINAL y esté firmada y sellada por la autoridad competente según corresponda (recordemos que las personas autorizadas para sellar y firmar las diferentes facturas y remitos son sólo el/la Director/a, Vicedirector/a y Secretario/a) y sin excepción alguna debe contener también el sello OVAL de la escuela legible tal cual lo estipulado a través del comunicado Nº24 de fecha 11/04/2017 .</w:t>
      </w:r>
    </w:p>
    <w:p w:rsidR="00000000" w:rsidDel="00000000" w:rsidP="00000000" w:rsidRDefault="00000000" w:rsidRPr="00000000" w14:paraId="0000003A">
      <w:pPr>
        <w:numPr>
          <w:ilvl w:val="0"/>
          <w:numId w:val="1"/>
        </w:numPr>
        <w:spacing w:after="200" w:line="240" w:lineRule="auto"/>
        <w:ind w:left="720" w:hanging="360"/>
        <w:contextualSpacing w:val="0"/>
        <w:jc w:val="both"/>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Es de suma importancia que la documentación NO esté enmendada ya sea; sellos, firmas, etc.</w:t>
      </w:r>
    </w:p>
    <w:p w:rsidR="00000000" w:rsidDel="00000000" w:rsidP="00000000" w:rsidRDefault="00000000" w:rsidRPr="00000000" w14:paraId="0000003B">
      <w:pPr>
        <w:spacing w:line="240" w:lineRule="auto"/>
        <w:contextualSpacing w:val="0"/>
        <w:jc w:val="both"/>
        <w:rPr>
          <w:rFonts w:ascii="Arial" w:cs="Arial" w:eastAsia="Arial" w:hAnsi="Arial"/>
          <w:color w:val="0000ff"/>
          <w:sz w:val="24"/>
          <w:szCs w:val="24"/>
          <w:highlight w:val="white"/>
          <w:u w:val="single"/>
        </w:rPr>
      </w:pPr>
      <w:r w:rsidDel="00000000" w:rsidR="00000000" w:rsidRPr="00000000">
        <w:rPr>
          <w:rFonts w:ascii="Arial" w:cs="Arial" w:eastAsia="Arial" w:hAnsi="Arial"/>
          <w:color w:val="0000ff"/>
          <w:sz w:val="24"/>
          <w:szCs w:val="24"/>
          <w:highlight w:val="white"/>
          <w:u w:val="single"/>
          <w:rtl w:val="0"/>
        </w:rPr>
        <w:t xml:space="preserve">3</w:t>
      </w:r>
      <w:r w:rsidDel="00000000" w:rsidR="00000000" w:rsidRPr="00000000">
        <w:rPr>
          <w:rFonts w:ascii="Arial" w:cs="Arial" w:eastAsia="Arial" w:hAnsi="Arial"/>
          <w:color w:val="0000ff"/>
          <w:sz w:val="24"/>
          <w:szCs w:val="24"/>
          <w:highlight w:val="white"/>
          <w:u w:val="single"/>
          <w:vertAlign w:val="superscript"/>
          <w:rtl w:val="0"/>
        </w:rPr>
        <w:t xml:space="preserve">er</w:t>
      </w:r>
      <w:r w:rsidDel="00000000" w:rsidR="00000000" w:rsidRPr="00000000">
        <w:rPr>
          <w:rFonts w:ascii="Arial" w:cs="Arial" w:eastAsia="Arial" w:hAnsi="Arial"/>
          <w:color w:val="0000ff"/>
          <w:sz w:val="24"/>
          <w:szCs w:val="24"/>
          <w:highlight w:val="white"/>
          <w:u w:val="single"/>
          <w:rtl w:val="0"/>
        </w:rPr>
        <w:t xml:space="preserve"> paso recepción de la documentación en el Consejo Escolar:</w:t>
      </w:r>
    </w:p>
    <w:p w:rsidR="00000000" w:rsidDel="00000000" w:rsidP="00000000" w:rsidRDefault="00000000" w:rsidRPr="00000000" w14:paraId="0000003C">
      <w:pPr>
        <w:spacing w:line="240" w:lineRule="auto"/>
        <w:contextualSpacing w:val="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Debe revisarse todo lo expuesto para los proveedores y autoridades escolares.</w:t>
      </w:r>
    </w:p>
    <w:p w:rsidR="00000000" w:rsidDel="00000000" w:rsidP="00000000" w:rsidRDefault="00000000" w:rsidRPr="00000000" w14:paraId="0000003D">
      <w:pPr>
        <w:spacing w:line="240" w:lineRule="auto"/>
        <w:contextualSpacing w:val="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E">
      <w:pPr>
        <w:spacing w:after="0" w:line="240" w:lineRule="auto"/>
        <w:ind w:left="-1080" w:firstLine="0"/>
        <w:contextualSpacing w:val="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Saludo atentamente,</w:t>
      </w:r>
    </w:p>
    <w:p w:rsidR="00000000" w:rsidDel="00000000" w:rsidP="00000000" w:rsidRDefault="00000000" w:rsidRPr="00000000" w14:paraId="0000003F">
      <w:pPr>
        <w:spacing w:after="0" w:line="240" w:lineRule="auto"/>
        <w:ind w:left="-1080" w:firstLine="0"/>
        <w:contextualSpacing w:val="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Barletta Gabriel</w:t>
      </w:r>
    </w:p>
    <w:p w:rsidR="00000000" w:rsidDel="00000000" w:rsidP="00000000" w:rsidRDefault="00000000" w:rsidRPr="00000000" w14:paraId="00000040">
      <w:pPr>
        <w:spacing w:after="0" w:line="240" w:lineRule="auto"/>
        <w:ind w:left="-1080" w:firstLine="0"/>
        <w:contextualSpacing w:val="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TESORERO</w:t>
      </w:r>
    </w:p>
    <w:p w:rsidR="00000000" w:rsidDel="00000000" w:rsidP="00000000" w:rsidRDefault="00000000" w:rsidRPr="00000000" w14:paraId="00000041">
      <w:pPr>
        <w:spacing w:after="0" w:line="240" w:lineRule="auto"/>
        <w:ind w:left="-1080" w:firstLine="0"/>
        <w:contextualSpacing w:val="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Consejero Escolar de La Matanza</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San Justo, 2</w:t>
      </w:r>
      <w:r w:rsidDel="00000000" w:rsidR="00000000" w:rsidRPr="00000000">
        <w:rPr>
          <w:rFonts w:ascii="Arial" w:cs="Arial" w:eastAsia="Arial" w:hAnsi="Arial"/>
          <w:sz w:val="26"/>
          <w:szCs w:val="26"/>
          <w:rtl w:val="0"/>
        </w:rPr>
        <w:t xml:space="preserve">7</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de Marzo de 2018.-</w:t>
      </w:r>
      <w:r w:rsidDel="00000000" w:rsidR="00000000" w:rsidRPr="00000000">
        <w:rPr>
          <w:rtl w:val="0"/>
        </w:rPr>
      </w:r>
    </w:p>
    <w:sectPr>
      <w:headerReference r:id="rId6" w:type="default"/>
      <w:footerReference r:id="rId7" w:type="default"/>
      <w:pgSz w:h="16838" w:w="11906"/>
      <w:pgMar w:bottom="1417.3228346456694" w:top="1417.3228346456694" w:left="1077.1653543307089" w:right="1077.165354330708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1270</wp:posOffset>
          </wp:positionH>
          <wp:positionV relativeFrom="paragraph">
            <wp:posOffset>64135</wp:posOffset>
          </wp:positionV>
          <wp:extent cx="1485900" cy="68770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85900" cy="6877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5349240</wp:posOffset>
          </wp:positionH>
          <wp:positionV relativeFrom="paragraph">
            <wp:posOffset>9525</wp:posOffset>
          </wp:positionV>
          <wp:extent cx="1028065" cy="718185"/>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1028065" cy="718185"/>
                  </a:xfrm>
                  <a:prstGeom prst="rect"/>
                  <a:ln/>
                </pic:spPr>
              </pic:pic>
            </a:graphicData>
          </a:graphic>
        </wp:anchor>
      </w:drawing>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7.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